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88" w:rsidRDefault="007C483F" w:rsidP="00AD0988">
      <w:pPr>
        <w:spacing w:after="0" w:line="240" w:lineRule="auto"/>
        <w:outlineLvl w:val="0"/>
        <w:rPr>
          <w:rFonts w:ascii="Arial" w:eastAsia="Times New Roman" w:hAnsi="Arial" w:cs="Arial"/>
          <w:b/>
          <w:color w:val="000000"/>
          <w:kern w:val="36"/>
          <w:lang w:eastAsia="en-GB"/>
        </w:rPr>
      </w:pPr>
      <w:bookmarkStart w:id="0" w:name="_GoBack"/>
      <w:bookmarkEnd w:id="0"/>
      <w:r w:rsidRPr="000427ED">
        <w:rPr>
          <w:rFonts w:ascii="Arial" w:eastAsia="Times New Roman" w:hAnsi="Arial" w:cs="Arial"/>
          <w:b/>
          <w:color w:val="000000"/>
          <w:kern w:val="36"/>
          <w:lang w:eastAsia="en-GB"/>
        </w:rPr>
        <w:t>Parental Bereavement Leave</w:t>
      </w:r>
      <w:r w:rsidR="0088640B">
        <w:rPr>
          <w:rFonts w:ascii="Arial" w:eastAsia="Times New Roman" w:hAnsi="Arial" w:cs="Arial"/>
          <w:b/>
          <w:color w:val="000000"/>
          <w:kern w:val="36"/>
          <w:lang w:eastAsia="en-GB"/>
        </w:rPr>
        <w:t xml:space="preserve"> and Pay</w:t>
      </w:r>
    </w:p>
    <w:p w:rsidR="00AD0988" w:rsidRPr="00AD0988" w:rsidRDefault="00AD0988" w:rsidP="00AD0988">
      <w:pPr>
        <w:spacing w:after="0" w:line="240" w:lineRule="auto"/>
        <w:outlineLvl w:val="0"/>
        <w:rPr>
          <w:rFonts w:ascii="Arial" w:eastAsia="Times New Roman" w:hAnsi="Arial" w:cs="Arial"/>
          <w:b/>
          <w:color w:val="000000"/>
          <w:kern w:val="36"/>
          <w:lang w:eastAsia="en-GB"/>
        </w:rPr>
      </w:pPr>
    </w:p>
    <w:p w:rsidR="000639E5" w:rsidRPr="000427ED" w:rsidRDefault="0083367E" w:rsidP="000427ED">
      <w:pPr>
        <w:pStyle w:val="BodyTextIndent"/>
        <w:spacing w:after="240"/>
        <w:ind w:left="0"/>
        <w:rPr>
          <w:rFonts w:ascii="Arial" w:hAnsi="Arial" w:cs="Arial"/>
          <w:sz w:val="22"/>
          <w:szCs w:val="22"/>
        </w:rPr>
      </w:pPr>
      <w:r w:rsidRPr="000427ED">
        <w:rPr>
          <w:rFonts w:ascii="Arial" w:hAnsi="Arial" w:cs="Arial"/>
          <w:sz w:val="22"/>
          <w:szCs w:val="22"/>
        </w:rPr>
        <w:t>With effect from 6 April 2020, t</w:t>
      </w:r>
      <w:r w:rsidR="000639E5" w:rsidRPr="000427ED">
        <w:rPr>
          <w:rFonts w:ascii="Arial" w:hAnsi="Arial" w:cs="Arial"/>
          <w:sz w:val="22"/>
          <w:szCs w:val="22"/>
        </w:rPr>
        <w:t xml:space="preserve">he </w:t>
      </w:r>
      <w:hyperlink r:id="rId5" w:history="1">
        <w:r w:rsidR="000639E5" w:rsidRPr="002A5790">
          <w:rPr>
            <w:rStyle w:val="Hyperlink"/>
            <w:rFonts w:ascii="Arial" w:hAnsi="Arial" w:cs="Arial"/>
            <w:sz w:val="22"/>
            <w:szCs w:val="22"/>
          </w:rPr>
          <w:t>Parental Bereavement Le</w:t>
        </w:r>
        <w:r w:rsidRPr="002A5790">
          <w:rPr>
            <w:rStyle w:val="Hyperlink"/>
            <w:rFonts w:ascii="Arial" w:hAnsi="Arial" w:cs="Arial"/>
            <w:sz w:val="22"/>
            <w:szCs w:val="22"/>
          </w:rPr>
          <w:t>ave and Pay Regulations</w:t>
        </w:r>
      </w:hyperlink>
      <w:r w:rsidRPr="000427ED">
        <w:rPr>
          <w:rFonts w:ascii="Arial" w:hAnsi="Arial" w:cs="Arial"/>
          <w:sz w:val="22"/>
          <w:szCs w:val="22"/>
        </w:rPr>
        <w:t>,</w:t>
      </w:r>
      <w:r w:rsidR="000639E5" w:rsidRPr="000427ED">
        <w:rPr>
          <w:rFonts w:ascii="Arial" w:hAnsi="Arial" w:cs="Arial"/>
          <w:sz w:val="22"/>
          <w:szCs w:val="22"/>
        </w:rPr>
        <w:t xml:space="preserve"> implem</w:t>
      </w:r>
      <w:r w:rsidR="002A5790">
        <w:rPr>
          <w:rFonts w:ascii="Arial" w:hAnsi="Arial" w:cs="Arial"/>
          <w:sz w:val="22"/>
          <w:szCs w:val="22"/>
        </w:rPr>
        <w:t>ent a statutory right to 2 weeks</w:t>
      </w:r>
      <w:r w:rsidR="000639E5" w:rsidRPr="000427ED">
        <w:rPr>
          <w:rFonts w:ascii="Arial" w:hAnsi="Arial" w:cs="Arial"/>
          <w:sz w:val="22"/>
          <w:szCs w:val="22"/>
        </w:rPr>
        <w:t xml:space="preserve"> leave for parents</w:t>
      </w:r>
      <w:r w:rsidRPr="000427ED">
        <w:rPr>
          <w:rFonts w:ascii="Arial" w:hAnsi="Arial" w:cs="Arial"/>
          <w:sz w:val="22"/>
          <w:szCs w:val="22"/>
        </w:rPr>
        <w:t>*</w:t>
      </w:r>
      <w:r w:rsidR="000639E5" w:rsidRPr="000427ED">
        <w:rPr>
          <w:rFonts w:ascii="Arial" w:hAnsi="Arial" w:cs="Arial"/>
          <w:sz w:val="22"/>
          <w:szCs w:val="22"/>
        </w:rPr>
        <w:t xml:space="preserve"> who have </w:t>
      </w:r>
      <w:r w:rsidRPr="000427ED">
        <w:rPr>
          <w:rFonts w:ascii="Arial" w:hAnsi="Arial" w:cs="Arial"/>
          <w:sz w:val="22"/>
          <w:szCs w:val="22"/>
        </w:rPr>
        <w:t>tragically lost a child under the age of 18</w:t>
      </w:r>
      <w:r w:rsidR="000639E5" w:rsidRPr="000427ED">
        <w:rPr>
          <w:rFonts w:ascii="Arial" w:hAnsi="Arial" w:cs="Arial"/>
          <w:sz w:val="22"/>
          <w:szCs w:val="22"/>
        </w:rPr>
        <w:t xml:space="preserve"> or </w:t>
      </w:r>
      <w:r w:rsidR="000639E5" w:rsidRPr="003D09BE">
        <w:rPr>
          <w:rFonts w:ascii="Arial" w:hAnsi="Arial" w:cs="Arial"/>
          <w:sz w:val="22"/>
          <w:szCs w:val="22"/>
        </w:rPr>
        <w:t>who suffer a stillbir</w:t>
      </w:r>
      <w:r w:rsidRPr="003D09BE">
        <w:rPr>
          <w:rFonts w:ascii="Arial" w:hAnsi="Arial" w:cs="Arial"/>
          <w:sz w:val="22"/>
          <w:szCs w:val="22"/>
        </w:rPr>
        <w:t>th after 24 weeks of pregnancy</w:t>
      </w:r>
      <w:r w:rsidR="000639E5" w:rsidRPr="003D09BE">
        <w:rPr>
          <w:rFonts w:ascii="Arial" w:hAnsi="Arial" w:cs="Arial"/>
          <w:sz w:val="22"/>
          <w:szCs w:val="22"/>
        </w:rPr>
        <w:t>.</w:t>
      </w:r>
      <w:r w:rsidRPr="003D09BE">
        <w:rPr>
          <w:rFonts w:ascii="Arial" w:hAnsi="Arial" w:cs="Arial"/>
          <w:sz w:val="22"/>
          <w:szCs w:val="22"/>
        </w:rPr>
        <w:t xml:space="preserve">  This right will apply to all employees from day one of employment</w:t>
      </w:r>
      <w:r w:rsidR="008A60DC">
        <w:rPr>
          <w:rFonts w:ascii="Arial" w:hAnsi="Arial" w:cs="Arial"/>
          <w:sz w:val="22"/>
          <w:szCs w:val="22"/>
        </w:rPr>
        <w:t>.  If an employee loses</w:t>
      </w:r>
      <w:r w:rsidR="005C5398">
        <w:rPr>
          <w:rFonts w:ascii="Arial" w:hAnsi="Arial" w:cs="Arial"/>
          <w:color w:val="000000"/>
          <w:sz w:val="22"/>
          <w:szCs w:val="22"/>
        </w:rPr>
        <w:t xml:space="preserve"> more than one child they</w:t>
      </w:r>
      <w:r w:rsidR="00AD0988">
        <w:rPr>
          <w:rFonts w:ascii="Arial" w:hAnsi="Arial" w:cs="Arial"/>
          <w:color w:val="000000"/>
          <w:sz w:val="22"/>
          <w:szCs w:val="22"/>
        </w:rPr>
        <w:t xml:space="preserve"> are eligible for Parental Bereavement Leave and Pay </w:t>
      </w:r>
      <w:r w:rsidR="003D09BE" w:rsidRPr="003D09BE">
        <w:rPr>
          <w:rFonts w:ascii="Arial" w:hAnsi="Arial" w:cs="Arial"/>
          <w:color w:val="000000"/>
          <w:sz w:val="22"/>
          <w:szCs w:val="22"/>
        </w:rPr>
        <w:t>for each child.</w:t>
      </w:r>
      <w:r w:rsidR="003D09BE" w:rsidRPr="000427ED">
        <w:rPr>
          <w:rFonts w:ascii="Arial" w:hAnsi="Arial" w:cs="Arial"/>
          <w:color w:val="000000"/>
          <w:sz w:val="22"/>
          <w:szCs w:val="22"/>
        </w:rPr>
        <w:t> </w:t>
      </w:r>
      <w:r w:rsidR="003D09BE" w:rsidRPr="000427ED">
        <w:rPr>
          <w:rFonts w:ascii="Arial" w:hAnsi="Arial" w:cs="Arial"/>
          <w:color w:val="000000"/>
          <w:sz w:val="22"/>
          <w:szCs w:val="22"/>
          <w:lang w:val="en"/>
        </w:rPr>
        <w:t> </w:t>
      </w:r>
    </w:p>
    <w:p w:rsidR="0083367E" w:rsidRPr="000427ED" w:rsidRDefault="000639E5" w:rsidP="000427ED">
      <w:pPr>
        <w:spacing w:before="100" w:beforeAutospacing="1" w:after="100" w:afterAutospacing="1" w:line="240" w:lineRule="auto"/>
        <w:rPr>
          <w:rFonts w:ascii="Arial" w:eastAsia="Times New Roman" w:hAnsi="Arial" w:cs="Arial"/>
          <w:color w:val="000000"/>
          <w:lang w:val="en" w:eastAsia="en-GB"/>
        </w:rPr>
      </w:pPr>
      <w:r w:rsidRPr="000427ED">
        <w:rPr>
          <w:rFonts w:ascii="Arial" w:hAnsi="Arial" w:cs="Arial"/>
        </w:rPr>
        <w:t>Whilst we hope that th</w:t>
      </w:r>
      <w:r w:rsidR="0083367E" w:rsidRPr="000427ED">
        <w:rPr>
          <w:rFonts w:ascii="Arial" w:hAnsi="Arial" w:cs="Arial"/>
        </w:rPr>
        <w:t xml:space="preserve">ese tragic instances are rare, </w:t>
      </w:r>
      <w:r w:rsidR="002B6621">
        <w:rPr>
          <w:rFonts w:ascii="Arial" w:hAnsi="Arial" w:cs="Arial"/>
        </w:rPr>
        <w:t xml:space="preserve">the University has determined that </w:t>
      </w:r>
      <w:r w:rsidR="006A30FB">
        <w:rPr>
          <w:rFonts w:ascii="Arial" w:hAnsi="Arial" w:cs="Arial"/>
        </w:rPr>
        <w:t>to support</w:t>
      </w:r>
      <w:r w:rsidR="0083367E" w:rsidRPr="000427ED">
        <w:rPr>
          <w:rFonts w:ascii="Arial" w:hAnsi="Arial" w:cs="Arial"/>
        </w:rPr>
        <w:t xml:space="preserve"> all employees </w:t>
      </w:r>
      <w:r w:rsidR="006A30FB">
        <w:rPr>
          <w:rFonts w:ascii="Arial" w:hAnsi="Arial" w:cs="Arial"/>
        </w:rPr>
        <w:t xml:space="preserve">they </w:t>
      </w:r>
      <w:r w:rsidR="0083367E" w:rsidRPr="000427ED">
        <w:rPr>
          <w:rFonts w:ascii="Arial" w:hAnsi="Arial" w:cs="Arial"/>
        </w:rPr>
        <w:t xml:space="preserve">will </w:t>
      </w:r>
      <w:r w:rsidR="006A30FB">
        <w:rPr>
          <w:rFonts w:ascii="Arial" w:hAnsi="Arial" w:cs="Arial"/>
        </w:rPr>
        <w:t>be paid their full</w:t>
      </w:r>
      <w:r w:rsidR="00817D36" w:rsidRPr="000427ED">
        <w:rPr>
          <w:rFonts w:ascii="Arial" w:hAnsi="Arial" w:cs="Arial"/>
        </w:rPr>
        <w:t xml:space="preserve"> salary</w:t>
      </w:r>
      <w:r w:rsidR="00057E5B" w:rsidRPr="000427ED">
        <w:rPr>
          <w:rFonts w:ascii="Arial" w:hAnsi="Arial" w:cs="Arial"/>
        </w:rPr>
        <w:t xml:space="preserve"> while they take parental bereavement l</w:t>
      </w:r>
      <w:r w:rsidR="002B6621">
        <w:rPr>
          <w:rFonts w:ascii="Arial" w:hAnsi="Arial" w:cs="Arial"/>
        </w:rPr>
        <w:t>eave</w:t>
      </w:r>
      <w:r w:rsidRPr="000427ED">
        <w:rPr>
          <w:rFonts w:ascii="Arial" w:hAnsi="Arial" w:cs="Arial"/>
          <w:lang w:val="en"/>
        </w:rPr>
        <w:t xml:space="preserve">, irrespective of length of </w:t>
      </w:r>
      <w:r w:rsidRPr="003D09BE">
        <w:rPr>
          <w:rFonts w:ascii="Arial" w:hAnsi="Arial" w:cs="Arial"/>
          <w:lang w:val="en"/>
        </w:rPr>
        <w:t xml:space="preserve">service.  </w:t>
      </w:r>
    </w:p>
    <w:p w:rsidR="000639E5" w:rsidRPr="000427ED" w:rsidRDefault="000639E5" w:rsidP="000427ED">
      <w:pPr>
        <w:spacing w:line="240" w:lineRule="auto"/>
        <w:jc w:val="both"/>
        <w:rPr>
          <w:rFonts w:ascii="Arial" w:hAnsi="Arial" w:cs="Arial"/>
        </w:rPr>
      </w:pPr>
      <w:r w:rsidRPr="000427ED">
        <w:rPr>
          <w:rFonts w:ascii="Arial" w:hAnsi="Arial" w:cs="Arial"/>
          <w:lang w:val="en"/>
        </w:rPr>
        <w:t>In line with the statutory right, this leave may be taken as either a</w:t>
      </w:r>
      <w:r w:rsidR="00057E5B" w:rsidRPr="000427ED">
        <w:rPr>
          <w:rFonts w:ascii="Arial" w:hAnsi="Arial" w:cs="Arial"/>
          <w:lang w:val="en"/>
        </w:rPr>
        <w:t xml:space="preserve"> single block of two weeks or in two</w:t>
      </w:r>
      <w:r w:rsidRPr="000427ED">
        <w:rPr>
          <w:rFonts w:ascii="Arial" w:hAnsi="Arial" w:cs="Arial"/>
          <w:lang w:val="en"/>
        </w:rPr>
        <w:t xml:space="preserve"> separate blocks of one week during the period of 56 weeks from the child’s de</w:t>
      </w:r>
      <w:r w:rsidR="00817D36" w:rsidRPr="000427ED">
        <w:rPr>
          <w:rFonts w:ascii="Arial" w:hAnsi="Arial" w:cs="Arial"/>
          <w:lang w:val="en"/>
        </w:rPr>
        <w:t>ath. </w:t>
      </w:r>
      <w:r w:rsidR="00361842" w:rsidRPr="000427ED">
        <w:rPr>
          <w:rFonts w:ascii="Arial" w:hAnsi="Arial" w:cs="Arial"/>
        </w:rPr>
        <w:t xml:space="preserve"> </w:t>
      </w:r>
    </w:p>
    <w:p w:rsidR="00057E5B" w:rsidRPr="000427ED" w:rsidRDefault="00057E5B" w:rsidP="000427ED">
      <w:pPr>
        <w:spacing w:line="240" w:lineRule="auto"/>
        <w:rPr>
          <w:rFonts w:ascii="Arial" w:hAnsi="Arial" w:cs="Arial"/>
        </w:rPr>
      </w:pPr>
      <w:r w:rsidRPr="000427ED">
        <w:rPr>
          <w:rFonts w:ascii="Arial" w:hAnsi="Arial" w:cs="Arial"/>
        </w:rPr>
        <w:t>Such circumstances are extremely difficult and sad for all and in recognition of this there</w:t>
      </w:r>
      <w:r w:rsidR="00BE2B4B" w:rsidRPr="000427ED">
        <w:rPr>
          <w:rFonts w:ascii="Arial" w:hAnsi="Arial" w:cs="Arial"/>
        </w:rPr>
        <w:t xml:space="preserve"> is</w:t>
      </w:r>
      <w:r w:rsidRPr="000427ED">
        <w:rPr>
          <w:rFonts w:ascii="Arial" w:hAnsi="Arial" w:cs="Arial"/>
        </w:rPr>
        <w:t xml:space="preserve"> flexibility as to when the leave is taken. For example, some may:</w:t>
      </w:r>
    </w:p>
    <w:p w:rsidR="00057E5B" w:rsidRPr="000427ED" w:rsidRDefault="00057E5B" w:rsidP="000427ED">
      <w:pPr>
        <w:numPr>
          <w:ilvl w:val="0"/>
          <w:numId w:val="1"/>
        </w:numPr>
        <w:spacing w:after="0" w:line="240" w:lineRule="auto"/>
        <w:rPr>
          <w:rFonts w:ascii="Arial" w:hAnsi="Arial" w:cs="Arial"/>
        </w:rPr>
      </w:pPr>
      <w:r w:rsidRPr="000427ED">
        <w:rPr>
          <w:rFonts w:ascii="Arial" w:hAnsi="Arial" w:cs="Arial"/>
        </w:rPr>
        <w:t>wish to take leave around the first anniversary of the child's death or at another particular ti</w:t>
      </w:r>
      <w:r w:rsidR="0087558C">
        <w:rPr>
          <w:rFonts w:ascii="Arial" w:hAnsi="Arial" w:cs="Arial"/>
        </w:rPr>
        <w:t>me that is special, such as the</w:t>
      </w:r>
      <w:r w:rsidRPr="000427ED">
        <w:rPr>
          <w:rFonts w:ascii="Arial" w:hAnsi="Arial" w:cs="Arial"/>
        </w:rPr>
        <w:t xml:space="preserve"> child's birthday; or</w:t>
      </w:r>
    </w:p>
    <w:p w:rsidR="00CF3070" w:rsidRDefault="00057E5B" w:rsidP="000427ED">
      <w:pPr>
        <w:numPr>
          <w:ilvl w:val="0"/>
          <w:numId w:val="1"/>
        </w:numPr>
        <w:spacing w:after="0" w:line="240" w:lineRule="auto"/>
        <w:rPr>
          <w:rFonts w:ascii="Arial" w:hAnsi="Arial" w:cs="Arial"/>
        </w:rPr>
      </w:pPr>
      <w:r w:rsidRPr="000427ED">
        <w:rPr>
          <w:rFonts w:ascii="Arial" w:hAnsi="Arial" w:cs="Arial"/>
        </w:rPr>
        <w:t>already be on another type of leave, such as maternity or paternity leave, parental leave or sickness absence</w:t>
      </w:r>
      <w:r w:rsidR="008A60DC">
        <w:rPr>
          <w:rFonts w:ascii="Arial" w:hAnsi="Arial" w:cs="Arial"/>
        </w:rPr>
        <w:t xml:space="preserve"> and therefore take parental bereavement leave following this</w:t>
      </w:r>
      <w:r w:rsidRPr="000427ED">
        <w:rPr>
          <w:rFonts w:ascii="Arial" w:hAnsi="Arial" w:cs="Arial"/>
        </w:rPr>
        <w:t>.</w:t>
      </w:r>
    </w:p>
    <w:p w:rsidR="003D09BE" w:rsidRPr="000427ED" w:rsidRDefault="003D09BE" w:rsidP="003D09BE">
      <w:pPr>
        <w:spacing w:after="0" w:line="240" w:lineRule="auto"/>
        <w:ind w:left="720"/>
        <w:rPr>
          <w:rFonts w:ascii="Arial" w:hAnsi="Arial" w:cs="Arial"/>
        </w:rPr>
      </w:pPr>
    </w:p>
    <w:p w:rsidR="00057E5B" w:rsidRPr="000427ED" w:rsidRDefault="00CF3070" w:rsidP="000427ED">
      <w:pPr>
        <w:spacing w:line="240" w:lineRule="auto"/>
        <w:rPr>
          <w:rFonts w:ascii="Arial" w:hAnsi="Arial" w:cs="Arial"/>
        </w:rPr>
      </w:pPr>
      <w:r w:rsidRPr="000427ED">
        <w:rPr>
          <w:rFonts w:ascii="Arial" w:hAnsi="Arial" w:cs="Arial"/>
        </w:rPr>
        <w:t>Pension contributions will continue to be taken and annual leave continue to accrue during this period</w:t>
      </w:r>
      <w:r w:rsidR="00E84D7A" w:rsidRPr="000427ED">
        <w:rPr>
          <w:rFonts w:ascii="Arial" w:hAnsi="Arial" w:cs="Arial"/>
        </w:rPr>
        <w:t>.</w:t>
      </w:r>
    </w:p>
    <w:p w:rsidR="00817D36" w:rsidRPr="000427ED" w:rsidRDefault="00817D36" w:rsidP="000427ED">
      <w:pPr>
        <w:spacing w:line="240" w:lineRule="auto"/>
        <w:jc w:val="both"/>
        <w:rPr>
          <w:rFonts w:ascii="Arial" w:hAnsi="Arial" w:cs="Arial"/>
          <w:b/>
          <w:lang w:val="en"/>
        </w:rPr>
      </w:pPr>
      <w:r w:rsidRPr="000427ED">
        <w:rPr>
          <w:rFonts w:ascii="Arial" w:hAnsi="Arial" w:cs="Arial"/>
          <w:b/>
          <w:lang w:val="en"/>
        </w:rPr>
        <w:t>Notification of Parental Bereavement Leave</w:t>
      </w:r>
    </w:p>
    <w:p w:rsidR="00CF3070" w:rsidRPr="007C483F" w:rsidRDefault="008A60DC" w:rsidP="000427ED">
      <w:pPr>
        <w:spacing w:before="100" w:beforeAutospacing="1" w:after="100" w:afterAutospacing="1" w:line="240" w:lineRule="auto"/>
        <w:rPr>
          <w:rFonts w:ascii="Arial" w:eastAsia="Times New Roman" w:hAnsi="Arial" w:cs="Arial"/>
          <w:color w:val="000000"/>
          <w:lang w:val="en" w:eastAsia="en-GB"/>
        </w:rPr>
      </w:pPr>
      <w:r>
        <w:rPr>
          <w:rFonts w:ascii="Arial" w:eastAsia="Times New Roman" w:hAnsi="Arial" w:cs="Arial"/>
          <w:color w:val="000000"/>
          <w:lang w:eastAsia="en-GB"/>
        </w:rPr>
        <w:t>Given the nature of this leave, notification will be flexible. The parent</w:t>
      </w:r>
      <w:r w:rsidR="005705B8">
        <w:rPr>
          <w:rFonts w:ascii="Arial" w:eastAsia="Times New Roman" w:hAnsi="Arial" w:cs="Arial"/>
          <w:color w:val="000000"/>
          <w:lang w:eastAsia="en-GB"/>
        </w:rPr>
        <w:t xml:space="preserve"> can give notice of</w:t>
      </w:r>
      <w:r w:rsidR="00CF3070" w:rsidRPr="000427ED">
        <w:rPr>
          <w:rFonts w:ascii="Arial" w:eastAsia="Times New Roman" w:hAnsi="Arial" w:cs="Arial"/>
          <w:color w:val="000000"/>
          <w:lang w:eastAsia="en-GB"/>
        </w:rPr>
        <w:t xml:space="preserve"> leave to their line manager either by phone or in writing. This notification should take place as soon as is reasonably practicable, explaining the reason for their absence and how long they expect to be away. </w:t>
      </w:r>
    </w:p>
    <w:p w:rsidR="00CF3070" w:rsidRPr="000427ED" w:rsidRDefault="00CF3070" w:rsidP="000427ED">
      <w:pPr>
        <w:spacing w:before="100" w:beforeAutospacing="1" w:after="100" w:afterAutospacing="1" w:line="240" w:lineRule="auto"/>
        <w:rPr>
          <w:rFonts w:ascii="Arial" w:eastAsia="Times New Roman" w:hAnsi="Arial" w:cs="Arial"/>
          <w:color w:val="000000"/>
          <w:lang w:eastAsia="en-GB"/>
        </w:rPr>
      </w:pPr>
      <w:r w:rsidRPr="000427ED">
        <w:rPr>
          <w:rFonts w:ascii="Arial" w:eastAsia="Times New Roman" w:hAnsi="Arial" w:cs="Arial"/>
          <w:color w:val="000000"/>
          <w:lang w:eastAsia="en-GB"/>
        </w:rPr>
        <w:t xml:space="preserve">The line manager should inform </w:t>
      </w:r>
      <w:hyperlink r:id="rId6" w:history="1">
        <w:r w:rsidRPr="000427ED">
          <w:rPr>
            <w:rStyle w:val="Hyperlink"/>
            <w:rFonts w:ascii="Arial" w:eastAsia="Times New Roman" w:hAnsi="Arial" w:cs="Arial"/>
            <w:lang w:eastAsia="en-GB"/>
          </w:rPr>
          <w:t>HR</w:t>
        </w:r>
      </w:hyperlink>
      <w:r w:rsidRPr="000427ED">
        <w:rPr>
          <w:rFonts w:ascii="Arial" w:eastAsia="Times New Roman" w:hAnsi="Arial" w:cs="Arial"/>
          <w:color w:val="000000"/>
          <w:lang w:eastAsia="en-GB"/>
        </w:rPr>
        <w:t xml:space="preserve"> of this notice as soon as possible, confirming:</w:t>
      </w:r>
    </w:p>
    <w:p w:rsidR="00CF3070" w:rsidRPr="000427ED" w:rsidRDefault="00CF3070" w:rsidP="000427ED">
      <w:pPr>
        <w:numPr>
          <w:ilvl w:val="0"/>
          <w:numId w:val="6"/>
        </w:numPr>
        <w:overflowPunct w:val="0"/>
        <w:autoSpaceDE w:val="0"/>
        <w:autoSpaceDN w:val="0"/>
        <w:adjustRightInd w:val="0"/>
        <w:spacing w:after="0" w:line="240" w:lineRule="auto"/>
        <w:ind w:right="180"/>
        <w:jc w:val="both"/>
        <w:textAlignment w:val="baseline"/>
        <w:rPr>
          <w:rFonts w:ascii="Arial" w:hAnsi="Arial" w:cs="Arial"/>
        </w:rPr>
      </w:pPr>
      <w:r w:rsidRPr="000427ED">
        <w:rPr>
          <w:rFonts w:ascii="Arial" w:hAnsi="Arial" w:cs="Arial"/>
        </w:rPr>
        <w:t>the date of the child's death/still birth;</w:t>
      </w:r>
    </w:p>
    <w:p w:rsidR="00CF3070" w:rsidRPr="000427ED" w:rsidRDefault="00CF3070" w:rsidP="000427ED">
      <w:pPr>
        <w:numPr>
          <w:ilvl w:val="0"/>
          <w:numId w:val="6"/>
        </w:numPr>
        <w:overflowPunct w:val="0"/>
        <w:autoSpaceDE w:val="0"/>
        <w:autoSpaceDN w:val="0"/>
        <w:adjustRightInd w:val="0"/>
        <w:spacing w:after="0" w:line="240" w:lineRule="auto"/>
        <w:ind w:right="180"/>
        <w:jc w:val="both"/>
        <w:textAlignment w:val="baseline"/>
        <w:rPr>
          <w:rFonts w:ascii="Arial" w:hAnsi="Arial" w:cs="Arial"/>
        </w:rPr>
      </w:pPr>
      <w:r w:rsidRPr="000427ED">
        <w:rPr>
          <w:rFonts w:ascii="Arial" w:hAnsi="Arial" w:cs="Arial"/>
        </w:rPr>
        <w:t>the member of staff’s relationship with the child;</w:t>
      </w:r>
    </w:p>
    <w:p w:rsidR="00CF3070" w:rsidRPr="000427ED" w:rsidRDefault="00CF3070" w:rsidP="000427ED">
      <w:pPr>
        <w:numPr>
          <w:ilvl w:val="0"/>
          <w:numId w:val="6"/>
        </w:numPr>
        <w:overflowPunct w:val="0"/>
        <w:autoSpaceDE w:val="0"/>
        <w:autoSpaceDN w:val="0"/>
        <w:adjustRightInd w:val="0"/>
        <w:spacing w:after="0" w:line="240" w:lineRule="auto"/>
        <w:ind w:right="180"/>
        <w:jc w:val="both"/>
        <w:textAlignment w:val="baseline"/>
        <w:rPr>
          <w:rFonts w:ascii="Arial" w:hAnsi="Arial" w:cs="Arial"/>
        </w:rPr>
      </w:pPr>
      <w:r w:rsidRPr="000427ED">
        <w:rPr>
          <w:rFonts w:ascii="Arial" w:hAnsi="Arial" w:cs="Arial"/>
        </w:rPr>
        <w:t>the date on which they are beginning their parental bereavement leave; and</w:t>
      </w:r>
    </w:p>
    <w:p w:rsidR="00CF3070" w:rsidRPr="000427ED" w:rsidRDefault="00CF3070" w:rsidP="000427ED">
      <w:pPr>
        <w:numPr>
          <w:ilvl w:val="0"/>
          <w:numId w:val="6"/>
        </w:numPr>
        <w:overflowPunct w:val="0"/>
        <w:autoSpaceDE w:val="0"/>
        <w:autoSpaceDN w:val="0"/>
        <w:adjustRightInd w:val="0"/>
        <w:spacing w:after="0" w:line="240" w:lineRule="auto"/>
        <w:ind w:right="180"/>
        <w:jc w:val="both"/>
        <w:textAlignment w:val="baseline"/>
        <w:rPr>
          <w:rFonts w:ascii="Arial" w:hAnsi="Arial" w:cs="Arial"/>
        </w:rPr>
      </w:pPr>
      <w:r w:rsidRPr="000427ED">
        <w:rPr>
          <w:rFonts w:ascii="Arial" w:hAnsi="Arial" w:cs="Arial"/>
        </w:rPr>
        <w:t xml:space="preserve">if they intend to take </w:t>
      </w:r>
      <w:proofErr w:type="gramStart"/>
      <w:r w:rsidRPr="000427ED">
        <w:rPr>
          <w:rFonts w:ascii="Arial" w:hAnsi="Arial" w:cs="Arial"/>
        </w:rPr>
        <w:t>one or two weeks'</w:t>
      </w:r>
      <w:proofErr w:type="gramEnd"/>
      <w:r w:rsidRPr="000427ED">
        <w:rPr>
          <w:rFonts w:ascii="Arial" w:hAnsi="Arial" w:cs="Arial"/>
        </w:rPr>
        <w:t xml:space="preserve"> parental bereavement leave.</w:t>
      </w:r>
    </w:p>
    <w:p w:rsidR="00CF3070" w:rsidRPr="000427ED" w:rsidRDefault="00CF3070" w:rsidP="000427ED">
      <w:pPr>
        <w:overflowPunct w:val="0"/>
        <w:autoSpaceDE w:val="0"/>
        <w:autoSpaceDN w:val="0"/>
        <w:adjustRightInd w:val="0"/>
        <w:spacing w:after="0" w:line="240" w:lineRule="auto"/>
        <w:ind w:left="720" w:right="180"/>
        <w:jc w:val="both"/>
        <w:textAlignment w:val="baseline"/>
        <w:rPr>
          <w:rFonts w:ascii="Arial" w:hAnsi="Arial" w:cs="Arial"/>
        </w:rPr>
      </w:pPr>
    </w:p>
    <w:p w:rsidR="000639E5" w:rsidRPr="000427ED" w:rsidRDefault="000639E5" w:rsidP="000427ED">
      <w:pPr>
        <w:spacing w:line="240" w:lineRule="auto"/>
        <w:jc w:val="both"/>
        <w:rPr>
          <w:rFonts w:ascii="Arial" w:hAnsi="Arial" w:cs="Arial"/>
          <w:b/>
        </w:rPr>
      </w:pPr>
      <w:r w:rsidRPr="000427ED">
        <w:rPr>
          <w:rFonts w:ascii="Arial" w:hAnsi="Arial" w:cs="Arial"/>
          <w:b/>
        </w:rPr>
        <w:t>Sources of Support</w:t>
      </w:r>
    </w:p>
    <w:p w:rsidR="00E77756" w:rsidRPr="000427ED" w:rsidRDefault="00E77756" w:rsidP="000427ED">
      <w:pPr>
        <w:spacing w:line="240" w:lineRule="auto"/>
        <w:jc w:val="both"/>
        <w:rPr>
          <w:rFonts w:ascii="Arial" w:hAnsi="Arial" w:cs="Arial"/>
        </w:rPr>
      </w:pPr>
      <w:r w:rsidRPr="000427ED">
        <w:rPr>
          <w:rFonts w:ascii="Arial" w:hAnsi="Arial" w:cs="Arial"/>
        </w:rPr>
        <w:t xml:space="preserve">BU offers a number </w:t>
      </w:r>
      <w:r w:rsidR="008A60DC">
        <w:rPr>
          <w:rFonts w:ascii="Arial" w:hAnsi="Arial" w:cs="Arial"/>
        </w:rPr>
        <w:t xml:space="preserve">of support services </w:t>
      </w:r>
      <w:r w:rsidRPr="000427ED">
        <w:rPr>
          <w:rFonts w:ascii="Arial" w:hAnsi="Arial" w:cs="Arial"/>
        </w:rPr>
        <w:t xml:space="preserve">during this period, please find further details </w:t>
      </w:r>
      <w:hyperlink r:id="rId7" w:history="1">
        <w:r w:rsidRPr="000427ED">
          <w:rPr>
            <w:rStyle w:val="Hyperlink"/>
            <w:rFonts w:ascii="Arial" w:hAnsi="Arial" w:cs="Arial"/>
          </w:rPr>
          <w:t>here</w:t>
        </w:r>
      </w:hyperlink>
      <w:r w:rsidRPr="000427ED">
        <w:rPr>
          <w:rFonts w:ascii="Arial" w:hAnsi="Arial" w:cs="Arial"/>
          <w:u w:val="single"/>
        </w:rPr>
        <w:t>,</w:t>
      </w:r>
      <w:r w:rsidRPr="000427ED">
        <w:rPr>
          <w:rFonts w:ascii="Arial" w:hAnsi="Arial" w:cs="Arial"/>
        </w:rPr>
        <w:t xml:space="preserve">   </w:t>
      </w:r>
    </w:p>
    <w:p w:rsidR="000427ED" w:rsidRDefault="00E77756" w:rsidP="000427ED">
      <w:pPr>
        <w:spacing w:line="240" w:lineRule="auto"/>
        <w:jc w:val="both"/>
        <w:rPr>
          <w:rFonts w:ascii="Arial" w:hAnsi="Arial" w:cs="Arial"/>
        </w:rPr>
      </w:pPr>
      <w:r w:rsidRPr="000427ED">
        <w:rPr>
          <w:rFonts w:ascii="Arial" w:hAnsi="Arial" w:cs="Arial"/>
        </w:rPr>
        <w:t xml:space="preserve">These services include the Employee Assistance Programme (EAP), this is a free and confidential source of help, advice and support, including emotional support and counselling, legal and financial advice on any matter (work, home or personal).  </w:t>
      </w:r>
      <w:r w:rsidRPr="000427ED">
        <w:rPr>
          <w:rFonts w:ascii="Arial" w:hAnsi="Arial" w:cs="Arial"/>
          <w:lang w:val="en"/>
        </w:rPr>
        <w:t>The service is available 24 hours a day, 365 days a year Tel:</w:t>
      </w:r>
      <w:r w:rsidRPr="000427ED">
        <w:rPr>
          <w:rFonts w:ascii="Arial" w:hAnsi="Arial" w:cs="Arial"/>
          <w:bCs/>
          <w:lang w:val="en"/>
        </w:rPr>
        <w:t xml:space="preserve"> 0800 1116 387</w:t>
      </w:r>
      <w:r w:rsidRPr="000427ED">
        <w:rPr>
          <w:rFonts w:ascii="Arial" w:hAnsi="Arial" w:cs="Arial"/>
          <w:lang w:val="en"/>
        </w:rPr>
        <w:t xml:space="preserve"> or </w:t>
      </w:r>
      <w:r w:rsidR="008A60DC">
        <w:rPr>
          <w:rFonts w:ascii="Arial" w:hAnsi="Arial" w:cs="Arial"/>
          <w:lang w:val="en"/>
        </w:rPr>
        <w:t>email via the General enquiries address</w:t>
      </w:r>
      <w:r w:rsidRPr="000427ED">
        <w:rPr>
          <w:rFonts w:ascii="Arial" w:hAnsi="Arial" w:cs="Arial"/>
          <w:lang w:val="en"/>
        </w:rPr>
        <w:t xml:space="preserve">: </w:t>
      </w:r>
      <w:hyperlink r:id="rId8" w:history="1">
        <w:r w:rsidRPr="000427ED">
          <w:rPr>
            <w:rStyle w:val="Hyperlink"/>
            <w:rFonts w:ascii="Arial" w:hAnsi="Arial" w:cs="Arial"/>
            <w:lang w:val="en"/>
          </w:rPr>
          <w:t>helpline.wellness@vhg.co.uk</w:t>
        </w:r>
      </w:hyperlink>
      <w:r w:rsidRPr="000427ED">
        <w:rPr>
          <w:rFonts w:ascii="Arial" w:hAnsi="Arial" w:cs="Arial"/>
          <w:lang w:val="en"/>
        </w:rPr>
        <w:t xml:space="preserve">.  Further details are available </w:t>
      </w:r>
      <w:hyperlink r:id="rId9" w:history="1">
        <w:r w:rsidRPr="000427ED">
          <w:rPr>
            <w:rStyle w:val="Hyperlink"/>
            <w:rFonts w:ascii="Arial" w:hAnsi="Arial" w:cs="Arial"/>
            <w:lang w:val="en"/>
          </w:rPr>
          <w:t>here.</w:t>
        </w:r>
      </w:hyperlink>
      <w:r w:rsidRPr="000427ED">
        <w:rPr>
          <w:rFonts w:ascii="Arial" w:hAnsi="Arial" w:cs="Arial"/>
          <w:lang w:val="en"/>
        </w:rPr>
        <w:t xml:space="preserve"> </w:t>
      </w:r>
    </w:p>
    <w:p w:rsidR="008A60DC" w:rsidRDefault="008A60DC" w:rsidP="000427ED">
      <w:pPr>
        <w:spacing w:line="240" w:lineRule="auto"/>
        <w:jc w:val="both"/>
        <w:rPr>
          <w:rFonts w:ascii="Arial" w:hAnsi="Arial" w:cs="Arial"/>
        </w:rPr>
      </w:pPr>
    </w:p>
    <w:p w:rsidR="008A60DC" w:rsidRPr="008A60DC" w:rsidRDefault="008A60DC" w:rsidP="000427ED">
      <w:pPr>
        <w:spacing w:line="240" w:lineRule="auto"/>
        <w:jc w:val="both"/>
        <w:rPr>
          <w:rFonts w:ascii="Arial" w:hAnsi="Arial" w:cs="Arial"/>
        </w:rPr>
      </w:pPr>
    </w:p>
    <w:p w:rsidR="00817D36" w:rsidRPr="000427ED" w:rsidRDefault="00361842" w:rsidP="000427ED">
      <w:pPr>
        <w:spacing w:line="240" w:lineRule="auto"/>
        <w:jc w:val="both"/>
        <w:rPr>
          <w:rFonts w:ascii="Arial" w:hAnsi="Arial" w:cs="Arial"/>
          <w:b/>
        </w:rPr>
      </w:pPr>
      <w:r w:rsidRPr="000427ED">
        <w:rPr>
          <w:rFonts w:ascii="Arial" w:hAnsi="Arial" w:cs="Arial"/>
          <w:b/>
        </w:rPr>
        <w:lastRenderedPageBreak/>
        <w:t>Other Leave Entitlements</w:t>
      </w:r>
    </w:p>
    <w:p w:rsidR="000427ED" w:rsidRPr="000427ED" w:rsidRDefault="00C775D7" w:rsidP="000427ED">
      <w:pPr>
        <w:spacing w:line="240" w:lineRule="auto"/>
        <w:jc w:val="both"/>
        <w:rPr>
          <w:rFonts w:ascii="Arial" w:hAnsi="Arial" w:cs="Arial"/>
        </w:rPr>
      </w:pPr>
      <w:r>
        <w:rPr>
          <w:rFonts w:ascii="Arial" w:hAnsi="Arial" w:cs="Arial"/>
          <w:lang w:val="en"/>
        </w:rPr>
        <w:t>Parents</w:t>
      </w:r>
      <w:r w:rsidR="000427ED" w:rsidRPr="000427ED">
        <w:rPr>
          <w:rFonts w:ascii="Arial" w:hAnsi="Arial" w:cs="Arial"/>
          <w:lang w:val="en"/>
        </w:rPr>
        <w:t xml:space="preserve"> also have a right to time off for </w:t>
      </w:r>
      <w:hyperlink r:id="rId10" w:history="1">
        <w:r w:rsidR="000427ED" w:rsidRPr="000427ED">
          <w:rPr>
            <w:rStyle w:val="Hyperlink"/>
            <w:rFonts w:ascii="Arial" w:hAnsi="Arial" w:cs="Arial"/>
            <w:lang w:val="en"/>
          </w:rPr>
          <w:t>Family and Domestic Emergencies</w:t>
        </w:r>
      </w:hyperlink>
      <w:r w:rsidR="000427ED" w:rsidRPr="000427ED">
        <w:rPr>
          <w:rFonts w:ascii="Arial" w:hAnsi="Arial" w:cs="Arial"/>
          <w:lang w:val="en"/>
        </w:rPr>
        <w:t xml:space="preserve"> and </w:t>
      </w:r>
      <w:r w:rsidR="005C3322">
        <w:rPr>
          <w:rFonts w:ascii="Arial" w:hAnsi="Arial" w:cs="Arial"/>
          <w:lang w:val="en"/>
        </w:rPr>
        <w:t>i</w:t>
      </w:r>
      <w:r w:rsidR="000427ED" w:rsidRPr="000427ED">
        <w:rPr>
          <w:rFonts w:ascii="Arial" w:hAnsi="Arial" w:cs="Arial"/>
          <w:lang w:val="en"/>
        </w:rPr>
        <w:t xml:space="preserve">n the circumstances of stillbirth after the 24th week of pregnancy, eligible employees will also be entitled to </w:t>
      </w:r>
      <w:hyperlink r:id="rId11" w:history="1">
        <w:r w:rsidR="000427ED" w:rsidRPr="000427ED">
          <w:rPr>
            <w:rStyle w:val="Hyperlink"/>
            <w:rFonts w:ascii="Arial" w:hAnsi="Arial" w:cs="Arial"/>
            <w:lang w:val="en"/>
          </w:rPr>
          <w:t>Maternity Leave and Pay</w:t>
        </w:r>
      </w:hyperlink>
      <w:r w:rsidR="000427ED" w:rsidRPr="000427ED">
        <w:rPr>
          <w:rFonts w:ascii="Arial" w:hAnsi="Arial" w:cs="Arial"/>
          <w:lang w:val="en"/>
        </w:rPr>
        <w:t>.</w:t>
      </w:r>
    </w:p>
    <w:p w:rsidR="005C3322" w:rsidRDefault="000427ED" w:rsidP="00580D85">
      <w:pPr>
        <w:spacing w:line="240" w:lineRule="auto"/>
        <w:jc w:val="both"/>
        <w:rPr>
          <w:rStyle w:val="Hyperlink"/>
          <w:rFonts w:ascii="Arial" w:hAnsi="Arial" w:cs="Arial"/>
        </w:rPr>
      </w:pPr>
      <w:r w:rsidRPr="000427ED">
        <w:rPr>
          <w:rFonts w:ascii="Arial" w:hAnsi="Arial" w:cs="Arial"/>
        </w:rPr>
        <w:t xml:space="preserve">The University has other provisions for leave which can be found </w:t>
      </w:r>
      <w:hyperlink r:id="rId12" w:history="1">
        <w:r w:rsidRPr="000427ED">
          <w:rPr>
            <w:rStyle w:val="Hyperlink"/>
            <w:rFonts w:ascii="Arial" w:hAnsi="Arial" w:cs="Arial"/>
          </w:rPr>
          <w:t>here.</w:t>
        </w:r>
      </w:hyperlink>
    </w:p>
    <w:p w:rsidR="00C775D7" w:rsidRPr="00580D85" w:rsidRDefault="00C775D7" w:rsidP="00580D85">
      <w:pPr>
        <w:spacing w:line="240" w:lineRule="auto"/>
        <w:jc w:val="both"/>
        <w:rPr>
          <w:rFonts w:ascii="Arial" w:hAnsi="Arial" w:cs="Arial"/>
        </w:rPr>
      </w:pPr>
    </w:p>
    <w:p w:rsidR="000427ED" w:rsidRPr="000427ED" w:rsidRDefault="000427ED" w:rsidP="000427ED">
      <w:pPr>
        <w:spacing w:before="100" w:beforeAutospacing="1" w:after="100" w:afterAutospacing="1" w:line="240" w:lineRule="auto"/>
        <w:rPr>
          <w:rStyle w:val="Emphasis"/>
          <w:rFonts w:ascii="Arial" w:eastAsia="Times New Roman" w:hAnsi="Arial" w:cs="Arial"/>
          <w:i w:val="0"/>
          <w:iCs w:val="0"/>
          <w:lang w:val="en" w:eastAsia="en-GB"/>
        </w:rPr>
      </w:pPr>
      <w:r w:rsidRPr="000427ED">
        <w:rPr>
          <w:rFonts w:ascii="Arial" w:hAnsi="Arial" w:cs="Arial"/>
          <w:lang w:val="en"/>
        </w:rPr>
        <w:t>*</w:t>
      </w:r>
      <w:r w:rsidRPr="000427ED">
        <w:rPr>
          <w:rStyle w:val="Heading1Char"/>
          <w:rFonts w:ascii="Arial" w:eastAsiaTheme="minorHAnsi" w:hAnsi="Arial" w:cs="Arial"/>
          <w:sz w:val="22"/>
          <w:szCs w:val="22"/>
          <w:lang w:val="en"/>
        </w:rPr>
        <w:t xml:space="preserve"> </w:t>
      </w:r>
      <w:r w:rsidR="00580D85">
        <w:rPr>
          <w:rStyle w:val="Emphasis"/>
          <w:rFonts w:ascii="Arial" w:hAnsi="Arial" w:cs="Arial"/>
          <w:sz w:val="20"/>
          <w:szCs w:val="20"/>
          <w:lang w:val="en"/>
        </w:rPr>
        <w:t>The Parental Bereavement (Leave and Pay) Act outlines the definition of parent and includes</w:t>
      </w:r>
      <w:r w:rsidR="008A60DC">
        <w:rPr>
          <w:rStyle w:val="Emphasis"/>
          <w:rFonts w:ascii="Arial" w:hAnsi="Arial" w:cs="Arial"/>
          <w:sz w:val="20"/>
          <w:szCs w:val="20"/>
          <w:lang w:val="en"/>
        </w:rPr>
        <w:t xml:space="preserve"> biological</w:t>
      </w:r>
      <w:r w:rsidRPr="005C3322">
        <w:rPr>
          <w:rStyle w:val="Emphasis"/>
          <w:rFonts w:ascii="Arial" w:hAnsi="Arial" w:cs="Arial"/>
          <w:sz w:val="20"/>
          <w:szCs w:val="20"/>
          <w:lang w:val="en"/>
        </w:rPr>
        <w:t xml:space="preserve"> parents, adoptive parents</w:t>
      </w:r>
      <w:r w:rsidR="008A60DC">
        <w:rPr>
          <w:rStyle w:val="Emphasis"/>
          <w:rFonts w:ascii="Arial" w:hAnsi="Arial" w:cs="Arial"/>
          <w:sz w:val="20"/>
          <w:szCs w:val="20"/>
          <w:lang w:val="en"/>
        </w:rPr>
        <w:t xml:space="preserve"> (if the child was living with them)</w:t>
      </w:r>
      <w:r w:rsidRPr="005C3322">
        <w:rPr>
          <w:rStyle w:val="Emphasis"/>
          <w:rFonts w:ascii="Arial" w:hAnsi="Arial" w:cs="Arial"/>
          <w:sz w:val="20"/>
          <w:szCs w:val="20"/>
          <w:lang w:val="en"/>
        </w:rPr>
        <w:t>, indivi</w:t>
      </w:r>
      <w:r w:rsidR="008A60DC">
        <w:rPr>
          <w:rStyle w:val="Emphasis"/>
          <w:rFonts w:ascii="Arial" w:hAnsi="Arial" w:cs="Arial"/>
          <w:sz w:val="20"/>
          <w:szCs w:val="20"/>
          <w:lang w:val="en"/>
        </w:rPr>
        <w:t>du</w:t>
      </w:r>
      <w:r w:rsidR="00580D85">
        <w:rPr>
          <w:rStyle w:val="Emphasis"/>
          <w:rFonts w:ascii="Arial" w:hAnsi="Arial" w:cs="Arial"/>
          <w:sz w:val="20"/>
          <w:szCs w:val="20"/>
          <w:lang w:val="en"/>
        </w:rPr>
        <w:t>als who are fostering to adopt, a person who lived with the child and had responsibility for them for at least 4 weeks before they died, ‘intended parent’ due to become the legal parent through surrogacy</w:t>
      </w:r>
      <w:r w:rsidRPr="005C3322">
        <w:rPr>
          <w:rStyle w:val="Emphasis"/>
          <w:rFonts w:ascii="Arial" w:hAnsi="Arial" w:cs="Arial"/>
          <w:sz w:val="20"/>
          <w:szCs w:val="20"/>
          <w:lang w:val="en"/>
        </w:rPr>
        <w:t xml:space="preserve">. A full list </w:t>
      </w:r>
      <w:r w:rsidR="00580D85">
        <w:rPr>
          <w:rStyle w:val="Emphasis"/>
          <w:rFonts w:ascii="Arial" w:hAnsi="Arial" w:cs="Arial"/>
          <w:sz w:val="20"/>
          <w:szCs w:val="20"/>
          <w:lang w:val="en"/>
        </w:rPr>
        <w:t xml:space="preserve">is available on the </w:t>
      </w:r>
      <w:hyperlink r:id="rId13" w:history="1">
        <w:r w:rsidR="00580D85" w:rsidRPr="00580D85">
          <w:rPr>
            <w:rStyle w:val="Hyperlink"/>
            <w:rFonts w:ascii="Arial" w:hAnsi="Arial" w:cs="Arial"/>
            <w:sz w:val="20"/>
            <w:szCs w:val="20"/>
            <w:lang w:val="en"/>
          </w:rPr>
          <w:t>government website.</w:t>
        </w:r>
      </w:hyperlink>
    </w:p>
    <w:p w:rsidR="000427ED" w:rsidRPr="000427ED" w:rsidRDefault="000427ED" w:rsidP="000427ED">
      <w:pPr>
        <w:spacing w:line="240" w:lineRule="auto"/>
        <w:jc w:val="both"/>
        <w:rPr>
          <w:rFonts w:ascii="Arial" w:hAnsi="Arial" w:cs="Arial"/>
          <w:b/>
        </w:rPr>
      </w:pPr>
    </w:p>
    <w:p w:rsidR="00CF3070" w:rsidRPr="000427ED" w:rsidRDefault="00CF3070" w:rsidP="000427ED">
      <w:pPr>
        <w:spacing w:after="0" w:line="240" w:lineRule="auto"/>
        <w:outlineLvl w:val="2"/>
        <w:rPr>
          <w:rFonts w:ascii="Arial" w:eastAsia="Times New Roman" w:hAnsi="Arial" w:cs="Arial"/>
          <w:color w:val="000000"/>
          <w:lang w:eastAsia="en-GB"/>
        </w:rPr>
      </w:pPr>
    </w:p>
    <w:p w:rsidR="00F11914" w:rsidRPr="000427ED" w:rsidRDefault="00F11914" w:rsidP="000427ED">
      <w:pPr>
        <w:spacing w:line="240" w:lineRule="auto"/>
        <w:rPr>
          <w:rFonts w:ascii="Arial" w:hAnsi="Arial" w:cs="Arial"/>
        </w:rPr>
      </w:pPr>
    </w:p>
    <w:p w:rsidR="00F11914" w:rsidRPr="000427ED" w:rsidRDefault="00F11914" w:rsidP="000427ED">
      <w:pPr>
        <w:spacing w:line="240" w:lineRule="auto"/>
        <w:rPr>
          <w:rFonts w:ascii="Arial" w:hAnsi="Arial" w:cs="Arial"/>
        </w:rPr>
      </w:pPr>
    </w:p>
    <w:p w:rsidR="00F11914" w:rsidRPr="000427ED" w:rsidRDefault="00F11914" w:rsidP="000427ED">
      <w:pPr>
        <w:spacing w:line="240" w:lineRule="auto"/>
        <w:rPr>
          <w:rFonts w:ascii="Arial" w:hAnsi="Arial" w:cs="Arial"/>
        </w:rPr>
      </w:pPr>
    </w:p>
    <w:sectPr w:rsidR="00F11914" w:rsidRPr="000427ED" w:rsidSect="000427ED">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345C10"/>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069C2FF6"/>
    <w:multiLevelType w:val="hybridMultilevel"/>
    <w:tmpl w:val="514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B14C4"/>
    <w:multiLevelType w:val="hybridMultilevel"/>
    <w:tmpl w:val="89F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B3420"/>
    <w:multiLevelType w:val="multilevel"/>
    <w:tmpl w:val="CF6E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63514"/>
    <w:multiLevelType w:val="multilevel"/>
    <w:tmpl w:val="01B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832CFF"/>
    <w:multiLevelType w:val="hybridMultilevel"/>
    <w:tmpl w:val="EB6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3F"/>
    <w:rsid w:val="000427ED"/>
    <w:rsid w:val="00057E5B"/>
    <w:rsid w:val="000639E5"/>
    <w:rsid w:val="00074A05"/>
    <w:rsid w:val="000D497A"/>
    <w:rsid w:val="002521BD"/>
    <w:rsid w:val="002A5790"/>
    <w:rsid w:val="002B6621"/>
    <w:rsid w:val="0032263D"/>
    <w:rsid w:val="00361842"/>
    <w:rsid w:val="003D09BE"/>
    <w:rsid w:val="005244E4"/>
    <w:rsid w:val="005705B8"/>
    <w:rsid w:val="00580D85"/>
    <w:rsid w:val="005C3322"/>
    <w:rsid w:val="005C5398"/>
    <w:rsid w:val="006A30FB"/>
    <w:rsid w:val="006D0A39"/>
    <w:rsid w:val="007C483F"/>
    <w:rsid w:val="00817D36"/>
    <w:rsid w:val="0083367E"/>
    <w:rsid w:val="0087558C"/>
    <w:rsid w:val="0088640B"/>
    <w:rsid w:val="008A60DC"/>
    <w:rsid w:val="00AD0988"/>
    <w:rsid w:val="00BE2B4B"/>
    <w:rsid w:val="00C775D7"/>
    <w:rsid w:val="00CF3070"/>
    <w:rsid w:val="00D45C48"/>
    <w:rsid w:val="00E77756"/>
    <w:rsid w:val="00E84D7A"/>
    <w:rsid w:val="00EB0FEE"/>
    <w:rsid w:val="00F1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84FE0-672D-4BDE-A69F-B5F135B7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C483F"/>
    <w:pPr>
      <w:spacing w:after="0" w:line="288" w:lineRule="atLeast"/>
      <w:outlineLvl w:val="0"/>
    </w:pPr>
    <w:rPr>
      <w:rFonts w:ascii="Georgia" w:eastAsia="Times New Roman" w:hAnsi="Georgia" w:cs="Times New Roman"/>
      <w:kern w:val="36"/>
      <w:sz w:val="38"/>
      <w:szCs w:val="38"/>
      <w:lang w:eastAsia="en-GB"/>
    </w:rPr>
  </w:style>
  <w:style w:type="paragraph" w:styleId="Heading2">
    <w:name w:val="heading 2"/>
    <w:basedOn w:val="Normal"/>
    <w:next w:val="Normal"/>
    <w:link w:val="Heading2Char"/>
    <w:uiPriority w:val="9"/>
    <w:semiHidden/>
    <w:unhideWhenUsed/>
    <w:qFormat/>
    <w:rsid w:val="00063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C483F"/>
    <w:pPr>
      <w:spacing w:after="0" w:line="288" w:lineRule="atLeast"/>
      <w:outlineLvl w:val="2"/>
    </w:pPr>
    <w:rPr>
      <w:rFonts w:ascii="Georgia" w:eastAsia="Times New Roman" w:hAnsi="Georgia" w:cs="Times New Roman"/>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83F"/>
    <w:rPr>
      <w:rFonts w:ascii="Georgia" w:eastAsia="Times New Roman" w:hAnsi="Georgia" w:cs="Times New Roman"/>
      <w:kern w:val="36"/>
      <w:sz w:val="38"/>
      <w:szCs w:val="38"/>
      <w:lang w:eastAsia="en-GB"/>
    </w:rPr>
  </w:style>
  <w:style w:type="character" w:customStyle="1" w:styleId="Heading3Char">
    <w:name w:val="Heading 3 Char"/>
    <w:basedOn w:val="DefaultParagraphFont"/>
    <w:link w:val="Heading3"/>
    <w:uiPriority w:val="9"/>
    <w:rsid w:val="007C483F"/>
    <w:rPr>
      <w:rFonts w:ascii="Georgia" w:eastAsia="Times New Roman" w:hAnsi="Georgia" w:cs="Times New Roman"/>
      <w:sz w:val="26"/>
      <w:szCs w:val="26"/>
      <w:lang w:eastAsia="en-GB"/>
    </w:rPr>
  </w:style>
  <w:style w:type="character" w:customStyle="1" w:styleId="textrun">
    <w:name w:val="textrun"/>
    <w:basedOn w:val="DefaultParagraphFont"/>
    <w:rsid w:val="007C483F"/>
  </w:style>
  <w:style w:type="paragraph" w:customStyle="1" w:styleId="paragraph">
    <w:name w:val="paragraph"/>
    <w:basedOn w:val="Normal"/>
    <w:rsid w:val="007C483F"/>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customStyle="1" w:styleId="eop">
    <w:name w:val="eop"/>
    <w:basedOn w:val="DefaultParagraphFont"/>
    <w:rsid w:val="007C483F"/>
  </w:style>
  <w:style w:type="character" w:customStyle="1" w:styleId="normaltextrun">
    <w:name w:val="normaltextrun"/>
    <w:basedOn w:val="DefaultParagraphFont"/>
    <w:rsid w:val="007C483F"/>
  </w:style>
  <w:style w:type="character" w:customStyle="1" w:styleId="contextualspellingandgrammarerror">
    <w:name w:val="contextualspellingandgrammarerror"/>
    <w:basedOn w:val="DefaultParagraphFont"/>
    <w:rsid w:val="007C483F"/>
  </w:style>
  <w:style w:type="character" w:styleId="Hyperlink">
    <w:name w:val="Hyperlink"/>
    <w:basedOn w:val="DefaultParagraphFont"/>
    <w:uiPriority w:val="99"/>
    <w:unhideWhenUsed/>
    <w:rsid w:val="007C483F"/>
    <w:rPr>
      <w:color w:val="007C85"/>
      <w:u w:val="single"/>
    </w:rPr>
  </w:style>
  <w:style w:type="paragraph" w:styleId="NormalWeb">
    <w:name w:val="Normal (Web)"/>
    <w:basedOn w:val="Normal"/>
    <w:uiPriority w:val="99"/>
    <w:semiHidden/>
    <w:unhideWhenUsed/>
    <w:rsid w:val="0032263D"/>
    <w:pPr>
      <w:spacing w:before="100" w:beforeAutospacing="1" w:after="375"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semiHidden/>
    <w:rsid w:val="000639E5"/>
    <w:pPr>
      <w:spacing w:after="0" w:line="240" w:lineRule="auto"/>
    </w:pPr>
    <w:rPr>
      <w:rFonts w:ascii="Palatino" w:eastAsia="Times New Roman" w:hAnsi="Palatino" w:cs="Times New Roman"/>
      <w:sz w:val="20"/>
      <w:szCs w:val="20"/>
      <w:lang w:eastAsia="en-GB"/>
    </w:rPr>
  </w:style>
  <w:style w:type="character" w:customStyle="1" w:styleId="CommentTextChar">
    <w:name w:val="Comment Text Char"/>
    <w:basedOn w:val="DefaultParagraphFont"/>
    <w:link w:val="CommentText"/>
    <w:semiHidden/>
    <w:rsid w:val="000639E5"/>
    <w:rPr>
      <w:rFonts w:ascii="Palatino" w:eastAsia="Times New Roman" w:hAnsi="Palatino" w:cs="Times New Roman"/>
      <w:sz w:val="20"/>
      <w:szCs w:val="20"/>
      <w:lang w:eastAsia="en-GB"/>
    </w:rPr>
  </w:style>
  <w:style w:type="paragraph" w:styleId="BodyTextIndent">
    <w:name w:val="Body Text Indent"/>
    <w:basedOn w:val="Normal"/>
    <w:link w:val="BodyTextIndentChar"/>
    <w:rsid w:val="000639E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0639E5"/>
    <w:rPr>
      <w:rFonts w:ascii="Times New Roman" w:eastAsia="Times New Roman" w:hAnsi="Times New Roman" w:cs="Times New Roman"/>
      <w:sz w:val="20"/>
      <w:szCs w:val="20"/>
      <w:lang w:eastAsia="en-GB"/>
    </w:rPr>
  </w:style>
  <w:style w:type="character" w:styleId="CommentReference">
    <w:name w:val="annotation reference"/>
    <w:rsid w:val="000639E5"/>
    <w:rPr>
      <w:sz w:val="16"/>
      <w:szCs w:val="16"/>
    </w:rPr>
  </w:style>
  <w:style w:type="paragraph" w:styleId="BalloonText">
    <w:name w:val="Balloon Text"/>
    <w:basedOn w:val="Normal"/>
    <w:link w:val="BalloonTextChar"/>
    <w:uiPriority w:val="99"/>
    <w:semiHidden/>
    <w:unhideWhenUsed/>
    <w:rsid w:val="0006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9E5"/>
    <w:rPr>
      <w:rFonts w:ascii="Tahoma" w:hAnsi="Tahoma" w:cs="Tahoma"/>
      <w:sz w:val="16"/>
      <w:szCs w:val="16"/>
    </w:rPr>
  </w:style>
  <w:style w:type="character" w:customStyle="1" w:styleId="Heading2Char">
    <w:name w:val="Heading 2 Char"/>
    <w:basedOn w:val="DefaultParagraphFont"/>
    <w:link w:val="Heading2"/>
    <w:uiPriority w:val="9"/>
    <w:semiHidden/>
    <w:rsid w:val="000639E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57E5B"/>
    <w:rPr>
      <w:i/>
      <w:iCs/>
    </w:rPr>
  </w:style>
  <w:style w:type="paragraph" w:styleId="ListParagraph">
    <w:name w:val="List Paragraph"/>
    <w:basedOn w:val="Normal"/>
    <w:uiPriority w:val="34"/>
    <w:qFormat/>
    <w:rsid w:val="00CF3070"/>
    <w:pPr>
      <w:ind w:left="720"/>
      <w:contextualSpacing/>
    </w:pPr>
  </w:style>
  <w:style w:type="paragraph" w:styleId="CommentSubject">
    <w:name w:val="annotation subject"/>
    <w:basedOn w:val="CommentText"/>
    <w:next w:val="CommentText"/>
    <w:link w:val="CommentSubjectChar"/>
    <w:uiPriority w:val="99"/>
    <w:semiHidden/>
    <w:unhideWhenUsed/>
    <w:rsid w:val="00CF307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F3070"/>
    <w:rPr>
      <w:rFonts w:ascii="Palatino" w:eastAsia="Times New Roman" w:hAnsi="Palatino" w:cs="Times New Roman"/>
      <w:b/>
      <w:bCs/>
      <w:sz w:val="20"/>
      <w:szCs w:val="20"/>
      <w:lang w:eastAsia="en-GB"/>
    </w:rPr>
  </w:style>
  <w:style w:type="character" w:styleId="FollowedHyperlink">
    <w:name w:val="FollowedHyperlink"/>
    <w:basedOn w:val="DefaultParagraphFont"/>
    <w:uiPriority w:val="99"/>
    <w:semiHidden/>
    <w:unhideWhenUsed/>
    <w:rsid w:val="00E77756"/>
    <w:rPr>
      <w:color w:val="800080" w:themeColor="followedHyperlink"/>
      <w:u w:val="single"/>
    </w:rPr>
  </w:style>
  <w:style w:type="character" w:styleId="Strong">
    <w:name w:val="Strong"/>
    <w:basedOn w:val="DefaultParagraphFont"/>
    <w:uiPriority w:val="22"/>
    <w:qFormat/>
    <w:rsid w:val="00E77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7339">
      <w:bodyDiv w:val="1"/>
      <w:marLeft w:val="0"/>
      <w:marRight w:val="0"/>
      <w:marTop w:val="0"/>
      <w:marBottom w:val="0"/>
      <w:divBdr>
        <w:top w:val="none" w:sz="0" w:space="0" w:color="auto"/>
        <w:left w:val="none" w:sz="0" w:space="0" w:color="auto"/>
        <w:bottom w:val="none" w:sz="0" w:space="0" w:color="auto"/>
        <w:right w:val="none" w:sz="0" w:space="0" w:color="auto"/>
      </w:divBdr>
      <w:divsChild>
        <w:div w:id="367491705">
          <w:marLeft w:val="0"/>
          <w:marRight w:val="0"/>
          <w:marTop w:val="0"/>
          <w:marBottom w:val="0"/>
          <w:divBdr>
            <w:top w:val="none" w:sz="0" w:space="0" w:color="auto"/>
            <w:left w:val="none" w:sz="0" w:space="0" w:color="auto"/>
            <w:bottom w:val="none" w:sz="0" w:space="0" w:color="auto"/>
            <w:right w:val="none" w:sz="0" w:space="0" w:color="auto"/>
          </w:divBdr>
          <w:divsChild>
            <w:div w:id="1097404211">
              <w:marLeft w:val="0"/>
              <w:marRight w:val="0"/>
              <w:marTop w:val="0"/>
              <w:marBottom w:val="0"/>
              <w:divBdr>
                <w:top w:val="none" w:sz="0" w:space="0" w:color="auto"/>
                <w:left w:val="none" w:sz="0" w:space="0" w:color="auto"/>
                <w:bottom w:val="none" w:sz="0" w:space="0" w:color="auto"/>
                <w:right w:val="none" w:sz="0" w:space="0" w:color="auto"/>
              </w:divBdr>
              <w:divsChild>
                <w:div w:id="172108681">
                  <w:marLeft w:val="-225"/>
                  <w:marRight w:val="-225"/>
                  <w:marTop w:val="0"/>
                  <w:marBottom w:val="0"/>
                  <w:divBdr>
                    <w:top w:val="none" w:sz="0" w:space="0" w:color="auto"/>
                    <w:left w:val="none" w:sz="0" w:space="0" w:color="auto"/>
                    <w:bottom w:val="none" w:sz="0" w:space="0" w:color="auto"/>
                    <w:right w:val="none" w:sz="0" w:space="0" w:color="auto"/>
                  </w:divBdr>
                  <w:divsChild>
                    <w:div w:id="273560610">
                      <w:marLeft w:val="0"/>
                      <w:marRight w:val="0"/>
                      <w:marTop w:val="0"/>
                      <w:marBottom w:val="0"/>
                      <w:divBdr>
                        <w:top w:val="none" w:sz="0" w:space="0" w:color="auto"/>
                        <w:left w:val="none" w:sz="0" w:space="0" w:color="auto"/>
                        <w:bottom w:val="none" w:sz="0" w:space="0" w:color="auto"/>
                        <w:right w:val="none" w:sz="0" w:space="0" w:color="auto"/>
                      </w:divBdr>
                      <w:divsChild>
                        <w:div w:id="1499661433">
                          <w:marLeft w:val="0"/>
                          <w:marRight w:val="0"/>
                          <w:marTop w:val="0"/>
                          <w:marBottom w:val="0"/>
                          <w:divBdr>
                            <w:top w:val="none" w:sz="0" w:space="0" w:color="auto"/>
                            <w:left w:val="none" w:sz="0" w:space="0" w:color="auto"/>
                            <w:bottom w:val="none" w:sz="0" w:space="0" w:color="auto"/>
                            <w:right w:val="none" w:sz="0" w:space="0" w:color="auto"/>
                          </w:divBdr>
                          <w:divsChild>
                            <w:div w:id="1558127317">
                              <w:marLeft w:val="0"/>
                              <w:marRight w:val="0"/>
                              <w:marTop w:val="0"/>
                              <w:marBottom w:val="0"/>
                              <w:divBdr>
                                <w:top w:val="none" w:sz="0" w:space="0" w:color="auto"/>
                                <w:left w:val="none" w:sz="0" w:space="0" w:color="auto"/>
                                <w:bottom w:val="none" w:sz="0" w:space="0" w:color="auto"/>
                                <w:right w:val="none" w:sz="0" w:space="0" w:color="auto"/>
                              </w:divBdr>
                              <w:divsChild>
                                <w:div w:id="516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465625">
      <w:bodyDiv w:val="1"/>
      <w:marLeft w:val="0"/>
      <w:marRight w:val="0"/>
      <w:marTop w:val="0"/>
      <w:marBottom w:val="0"/>
      <w:divBdr>
        <w:top w:val="none" w:sz="0" w:space="0" w:color="auto"/>
        <w:left w:val="none" w:sz="0" w:space="0" w:color="auto"/>
        <w:bottom w:val="none" w:sz="0" w:space="0" w:color="auto"/>
        <w:right w:val="none" w:sz="0" w:space="0" w:color="auto"/>
      </w:divBdr>
      <w:divsChild>
        <w:div w:id="1158955155">
          <w:marLeft w:val="0"/>
          <w:marRight w:val="0"/>
          <w:marTop w:val="0"/>
          <w:marBottom w:val="0"/>
          <w:divBdr>
            <w:top w:val="none" w:sz="0" w:space="0" w:color="auto"/>
            <w:left w:val="none" w:sz="0" w:space="0" w:color="auto"/>
            <w:bottom w:val="none" w:sz="0" w:space="0" w:color="auto"/>
            <w:right w:val="none" w:sz="0" w:space="0" w:color="auto"/>
          </w:divBdr>
          <w:divsChild>
            <w:div w:id="804155171">
              <w:marLeft w:val="0"/>
              <w:marRight w:val="0"/>
              <w:marTop w:val="0"/>
              <w:marBottom w:val="0"/>
              <w:divBdr>
                <w:top w:val="none" w:sz="0" w:space="0" w:color="auto"/>
                <w:left w:val="none" w:sz="0" w:space="0" w:color="auto"/>
                <w:bottom w:val="none" w:sz="0" w:space="0" w:color="auto"/>
                <w:right w:val="none" w:sz="0" w:space="0" w:color="auto"/>
              </w:divBdr>
              <w:divsChild>
                <w:div w:id="582570137">
                  <w:marLeft w:val="-225"/>
                  <w:marRight w:val="-225"/>
                  <w:marTop w:val="0"/>
                  <w:marBottom w:val="0"/>
                  <w:divBdr>
                    <w:top w:val="none" w:sz="0" w:space="0" w:color="auto"/>
                    <w:left w:val="none" w:sz="0" w:space="0" w:color="auto"/>
                    <w:bottom w:val="none" w:sz="0" w:space="0" w:color="auto"/>
                    <w:right w:val="none" w:sz="0" w:space="0" w:color="auto"/>
                  </w:divBdr>
                  <w:divsChild>
                    <w:div w:id="1068384999">
                      <w:marLeft w:val="0"/>
                      <w:marRight w:val="0"/>
                      <w:marTop w:val="0"/>
                      <w:marBottom w:val="0"/>
                      <w:divBdr>
                        <w:top w:val="none" w:sz="0" w:space="0" w:color="auto"/>
                        <w:left w:val="none" w:sz="0" w:space="0" w:color="auto"/>
                        <w:bottom w:val="none" w:sz="0" w:space="0" w:color="auto"/>
                        <w:right w:val="none" w:sz="0" w:space="0" w:color="auto"/>
                      </w:divBdr>
                      <w:divsChild>
                        <w:div w:id="908347969">
                          <w:marLeft w:val="0"/>
                          <w:marRight w:val="0"/>
                          <w:marTop w:val="0"/>
                          <w:marBottom w:val="0"/>
                          <w:divBdr>
                            <w:top w:val="none" w:sz="0" w:space="0" w:color="auto"/>
                            <w:left w:val="none" w:sz="0" w:space="0" w:color="auto"/>
                            <w:bottom w:val="none" w:sz="0" w:space="0" w:color="auto"/>
                            <w:right w:val="none" w:sz="0" w:space="0" w:color="auto"/>
                          </w:divBdr>
                          <w:divsChild>
                            <w:div w:id="655769519">
                              <w:marLeft w:val="0"/>
                              <w:marRight w:val="0"/>
                              <w:marTop w:val="0"/>
                              <w:marBottom w:val="0"/>
                              <w:divBdr>
                                <w:top w:val="none" w:sz="0" w:space="0" w:color="auto"/>
                                <w:left w:val="none" w:sz="0" w:space="0" w:color="auto"/>
                                <w:bottom w:val="none" w:sz="0" w:space="0" w:color="auto"/>
                                <w:right w:val="none" w:sz="0" w:space="0" w:color="auto"/>
                              </w:divBdr>
                              <w:divsChild>
                                <w:div w:id="18722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639994">
      <w:bodyDiv w:val="1"/>
      <w:marLeft w:val="0"/>
      <w:marRight w:val="0"/>
      <w:marTop w:val="0"/>
      <w:marBottom w:val="0"/>
      <w:divBdr>
        <w:top w:val="none" w:sz="0" w:space="0" w:color="auto"/>
        <w:left w:val="none" w:sz="0" w:space="0" w:color="auto"/>
        <w:bottom w:val="none" w:sz="0" w:space="0" w:color="auto"/>
        <w:right w:val="none" w:sz="0" w:space="0" w:color="auto"/>
      </w:divBdr>
      <w:divsChild>
        <w:div w:id="2106463697">
          <w:marLeft w:val="0"/>
          <w:marRight w:val="0"/>
          <w:marTop w:val="0"/>
          <w:marBottom w:val="0"/>
          <w:divBdr>
            <w:top w:val="none" w:sz="0" w:space="0" w:color="auto"/>
            <w:left w:val="none" w:sz="0" w:space="0" w:color="auto"/>
            <w:bottom w:val="none" w:sz="0" w:space="0" w:color="auto"/>
            <w:right w:val="none" w:sz="0" w:space="0" w:color="auto"/>
          </w:divBdr>
          <w:divsChild>
            <w:div w:id="193856752">
              <w:marLeft w:val="0"/>
              <w:marRight w:val="0"/>
              <w:marTop w:val="0"/>
              <w:marBottom w:val="0"/>
              <w:divBdr>
                <w:top w:val="none" w:sz="0" w:space="0" w:color="auto"/>
                <w:left w:val="none" w:sz="0" w:space="0" w:color="auto"/>
                <w:bottom w:val="none" w:sz="0" w:space="0" w:color="auto"/>
                <w:right w:val="none" w:sz="0" w:space="0" w:color="auto"/>
              </w:divBdr>
              <w:divsChild>
                <w:div w:id="1502965931">
                  <w:marLeft w:val="0"/>
                  <w:marRight w:val="0"/>
                  <w:marTop w:val="0"/>
                  <w:marBottom w:val="0"/>
                  <w:divBdr>
                    <w:top w:val="none" w:sz="0" w:space="0" w:color="auto"/>
                    <w:left w:val="none" w:sz="0" w:space="0" w:color="auto"/>
                    <w:bottom w:val="none" w:sz="0" w:space="0" w:color="auto"/>
                    <w:right w:val="none" w:sz="0" w:space="0" w:color="auto"/>
                  </w:divBdr>
                  <w:divsChild>
                    <w:div w:id="1788698346">
                      <w:marLeft w:val="0"/>
                      <w:marRight w:val="0"/>
                      <w:marTop w:val="0"/>
                      <w:marBottom w:val="0"/>
                      <w:divBdr>
                        <w:top w:val="none" w:sz="0" w:space="0" w:color="auto"/>
                        <w:left w:val="none" w:sz="0" w:space="0" w:color="auto"/>
                        <w:bottom w:val="none" w:sz="0" w:space="0" w:color="auto"/>
                        <w:right w:val="none" w:sz="0" w:space="0" w:color="auto"/>
                      </w:divBdr>
                      <w:divsChild>
                        <w:div w:id="1100103440">
                          <w:marLeft w:val="0"/>
                          <w:marRight w:val="0"/>
                          <w:marTop w:val="0"/>
                          <w:marBottom w:val="0"/>
                          <w:divBdr>
                            <w:top w:val="none" w:sz="0" w:space="0" w:color="auto"/>
                            <w:left w:val="none" w:sz="0" w:space="0" w:color="auto"/>
                            <w:bottom w:val="none" w:sz="0" w:space="0" w:color="auto"/>
                            <w:right w:val="none" w:sz="0" w:space="0" w:color="auto"/>
                          </w:divBdr>
                          <w:divsChild>
                            <w:div w:id="2083795781">
                              <w:marLeft w:val="0"/>
                              <w:marRight w:val="0"/>
                              <w:marTop w:val="0"/>
                              <w:marBottom w:val="0"/>
                              <w:divBdr>
                                <w:top w:val="none" w:sz="0" w:space="0" w:color="auto"/>
                                <w:left w:val="none" w:sz="0" w:space="0" w:color="auto"/>
                                <w:bottom w:val="none" w:sz="0" w:space="0" w:color="auto"/>
                                <w:right w:val="none" w:sz="0" w:space="0" w:color="auto"/>
                              </w:divBdr>
                            </w:div>
                            <w:div w:id="1861895967">
                              <w:marLeft w:val="0"/>
                              <w:marRight w:val="0"/>
                              <w:marTop w:val="0"/>
                              <w:marBottom w:val="0"/>
                              <w:divBdr>
                                <w:top w:val="none" w:sz="0" w:space="0" w:color="auto"/>
                                <w:left w:val="none" w:sz="0" w:space="0" w:color="auto"/>
                                <w:bottom w:val="none" w:sz="0" w:space="0" w:color="auto"/>
                                <w:right w:val="none" w:sz="0" w:space="0" w:color="auto"/>
                              </w:divBdr>
                            </w:div>
                            <w:div w:id="480007067">
                              <w:marLeft w:val="0"/>
                              <w:marRight w:val="0"/>
                              <w:marTop w:val="0"/>
                              <w:marBottom w:val="0"/>
                              <w:divBdr>
                                <w:top w:val="none" w:sz="0" w:space="0" w:color="auto"/>
                                <w:left w:val="none" w:sz="0" w:space="0" w:color="auto"/>
                                <w:bottom w:val="none" w:sz="0" w:space="0" w:color="auto"/>
                                <w:right w:val="none" w:sz="0" w:space="0" w:color="auto"/>
                              </w:divBdr>
                            </w:div>
                            <w:div w:id="2164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wellness@vhg.co.uk" TargetMode="External"/><Relationship Id="rId13" Type="http://schemas.openxmlformats.org/officeDocument/2006/relationships/hyperlink" Target="http://www.legislation.gov.uk/ukdsi/2020/9780111192245"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taffintranet.bournemouth.ac.uk/workingatbu/healthsafetywellbeing/occupationalhealthwellbeing/servicesandsupport/" TargetMode="External"/><Relationship Id="rId12" Type="http://schemas.openxmlformats.org/officeDocument/2006/relationships/hyperlink" Target="https://staffintranet.bournemouth.ac.uk/workingatbu/humanresourcesstaffhandbook/supportingfamilywork-lifebalanc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hrenquiries@bournemouth.ac.uk" TargetMode="External"/><Relationship Id="rId11" Type="http://schemas.openxmlformats.org/officeDocument/2006/relationships/hyperlink" Target="https://staffintranet.bournemouth.ac.uk/workingatbu/humanresourcesstaffhandbook/supportingfamilywork-lifebalance/maternitypaternityadoptionandspl/maternityleaveandpay/" TargetMode="External"/><Relationship Id="rId5" Type="http://schemas.openxmlformats.org/officeDocument/2006/relationships/hyperlink" Target="http://www.legislation.gov.uk/ukpga/2018/24/contents/enacted" TargetMode="External"/><Relationship Id="rId15" Type="http://schemas.openxmlformats.org/officeDocument/2006/relationships/theme" Target="theme/theme1.xml"/><Relationship Id="rId10" Type="http://schemas.openxmlformats.org/officeDocument/2006/relationships/hyperlink" Target="http://intranetsp.bournemouth.ac.uk/policy/family-and-domestic-emergencies.doc"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staffintranet.bournemouth.ac.uk/workingatbu/healthsafetywellbeing/occupationalhealthwellbeing/employeeassistanceprogram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i:0#.w|staff\kjabbari</DisplayName>
        <AccountId>44</AccountId>
        <AccountType/>
      </UserInfo>
    </Author0>
    <Target_x0020_Audiences xmlns="D259749B-A2FA-4762-BAAE-748A846B9902" xsi:nil="true"/>
    <_Status xmlns="http://schemas.microsoft.com/sharepoint/v3/fields" xsi:nil="true"/>
    <Published_x0020_Date xmlns="D259749B-A2FA-4762-BAAE-748A846B9902">2020-06-02T23:00:00+00:00</Published_x0020_Date>
    <Description0 xmlns="D259749B-A2FA-4762-BAAE-748A846B9902">Parental Bereavement Leave</Description0>
    <Expiry_x0020_Date xmlns="D259749B-A2FA-4762-BAAE-748A846B9902">2023-06-02T23:00:00+00:00</Expiry_x0020_Date>
    <_dlc_DocId xmlns="7845b4e5-581f-4554-8843-a411c9829904">ZXDD766ENQDJ-737846793-3318</_dlc_DocId>
    <_dlc_DocIdUrl xmlns="7845b4e5-581f-4554-8843-a411c9829904">
      <Url>https://intranetsp.bournemouth.ac.uk/_layouts/15/DocIdRedir.aspx?ID=ZXDD766ENQDJ-737846793-3318</Url>
      <Description>ZXDD766ENQDJ-737846793-3318</Description>
    </_dlc_DocIdUrl>
  </documentManagement>
</p:properties>
</file>

<file path=customXml/itemProps1.xml><?xml version="1.0" encoding="utf-8"?>
<ds:datastoreItem xmlns:ds="http://schemas.openxmlformats.org/officeDocument/2006/customXml" ds:itemID="{1703382A-9B6F-4186-B1F6-7969A8B708F1}"/>
</file>

<file path=customXml/itemProps2.xml><?xml version="1.0" encoding="utf-8"?>
<ds:datastoreItem xmlns:ds="http://schemas.openxmlformats.org/officeDocument/2006/customXml" ds:itemID="{09B6753D-639E-4D8D-9B38-E6A206B76CB7}"/>
</file>

<file path=customXml/itemProps3.xml><?xml version="1.0" encoding="utf-8"?>
<ds:datastoreItem xmlns:ds="http://schemas.openxmlformats.org/officeDocument/2006/customXml" ds:itemID="{86694ACE-C6CA-41C6-A0EB-54F96DA258A4}"/>
</file>

<file path=customXml/itemProps4.xml><?xml version="1.0" encoding="utf-8"?>
<ds:datastoreItem xmlns:ds="http://schemas.openxmlformats.org/officeDocument/2006/customXml" ds:itemID="{315D828D-DAF0-46B5-86AE-FBC9758B2EB8}"/>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Bereavement Leave</dc:title>
  <dc:creator>Katherine Jabbari</dc:creator>
  <cp:keywords>Parental Bereavement Leave</cp:keywords>
  <cp:lastModifiedBy>Katherine Jabbari</cp:lastModifiedBy>
  <cp:revision>2</cp:revision>
  <dcterms:created xsi:type="dcterms:W3CDTF">2020-06-03T15:20:00Z</dcterms:created>
  <dcterms:modified xsi:type="dcterms:W3CDTF">2020-06-03T15:20:00Z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0e296888-a3e0-49f3-b778-1c0752ff2ab9</vt:lpwstr>
  </property>
</Properties>
</file>